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bookmarkStart w:id="0" w:name="_GoBack"/>
          <w:bookmarkEnd w:id="0"/>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9F5B57" w:rsidRDefault="009F5B57"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" o:allowincell="f" fillcolor="white [3212]" stroked="f" strokeweight=".5pt">
                      <v:textbox>
                        <w:txbxContent>
                          <w:p w14:paraId="30DEB08B" w14:textId="77777777" w:rsidR="009F5B57" w:rsidRDefault="009F5B57"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412E3F3D" w:rsidR="00F862D6" w:rsidRPr="001A6F12" w:rsidRDefault="009F5B57" w:rsidP="009F5B57">
            <w:pPr>
              <w:rPr>
                <w:szCs w:val="14"/>
              </w:rPr>
            </w:pPr>
            <w:r w:rsidRPr="009F5B57">
              <w:rPr>
                <w:szCs w:val="14"/>
              </w:rPr>
              <w:t>13431/2024-SŽ-SSV-Ú3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9F5B57" w:rsidRDefault="00F862D6" w:rsidP="0077673A">
            <w:pPr>
              <w:rPr>
                <w:szCs w:val="14"/>
              </w:rPr>
            </w:pPr>
            <w:r w:rsidRPr="009F5B57">
              <w:rPr>
                <w:szCs w:val="14"/>
              </w:rPr>
              <w:t>Listů/příloh</w:t>
            </w:r>
          </w:p>
        </w:tc>
        <w:tc>
          <w:tcPr>
            <w:tcW w:w="2552" w:type="dxa"/>
          </w:tcPr>
          <w:p w14:paraId="1DC15FA1" w14:textId="53FC1F4F" w:rsidR="00F862D6" w:rsidRPr="009F5B57" w:rsidRDefault="000E237E" w:rsidP="00CC1E2B">
            <w:pPr>
              <w:rPr>
                <w:szCs w:val="14"/>
              </w:rPr>
            </w:pPr>
            <w:r w:rsidRPr="009F5B57">
              <w:rPr>
                <w:szCs w:val="14"/>
              </w:rPr>
              <w:t>21</w:t>
            </w:r>
            <w:r w:rsidR="003E6B9A" w:rsidRPr="009F5B57">
              <w:rPr>
                <w:szCs w:val="14"/>
              </w:rPr>
              <w:t>/</w:t>
            </w:r>
            <w:r w:rsidRPr="009F5B57">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556D341E" w:rsidR="00F862D6" w:rsidRPr="001A6F12" w:rsidRDefault="000D2B51" w:rsidP="00FE3455">
            <w:pPr>
              <w:rPr>
                <w:szCs w:val="14"/>
              </w:rPr>
            </w:pPr>
            <w:r>
              <w:rPr>
                <w:szCs w:val="14"/>
              </w:rPr>
              <w:t>Renáta Majerová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538B07A9" w:rsidR="009A7568" w:rsidRPr="001A6F12" w:rsidRDefault="000D2B51" w:rsidP="009A7568">
            <w:pPr>
              <w:rPr>
                <w:szCs w:val="14"/>
              </w:rPr>
            </w:pPr>
            <w:r>
              <w:rPr>
                <w:szCs w:val="14"/>
              </w:rPr>
              <w:t>+420 724 932 325</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26FEBFA2" w:rsidR="009A7568" w:rsidRPr="001A6F12" w:rsidRDefault="000D2B51" w:rsidP="006104F6">
            <w:pPr>
              <w:rPr>
                <w:szCs w:val="14"/>
              </w:rPr>
            </w:pPr>
            <w:r>
              <w:rPr>
                <w:szCs w:val="14"/>
              </w:rPr>
              <w:t>Majerova@spravazeleznic.cz</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1" w:name="Datum"/>
        <w:tc>
          <w:tcPr>
            <w:tcW w:w="2552" w:type="dxa"/>
          </w:tcPr>
          <w:p w14:paraId="123ECF93" w14:textId="2E8873D0"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B72152">
              <w:rPr>
                <w:noProof/>
                <w:szCs w:val="14"/>
              </w:rPr>
              <w:t>29. listopadu 2024</w:t>
            </w:r>
            <w:r w:rsidRPr="001A6F12">
              <w:rPr>
                <w:szCs w:val="14"/>
              </w:rPr>
              <w:fldChar w:fldCharType="end"/>
            </w:r>
            <w:r w:rsidRPr="001A6F12">
              <w:rPr>
                <w:szCs w:val="14"/>
              </w:rPr>
              <w:t xml:space="preserve"> </w:t>
            </w:r>
            <w:bookmarkEnd w:id="1"/>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5FCC6AE5"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bookmarkStart w:id="2" w:name="_Hlk183586243"/>
      <w:bookmarkStart w:id="3" w:name="_Hlk183598248"/>
      <w:r w:rsidR="000D2B51" w:rsidRPr="000D2B51">
        <w:rPr>
          <w:rFonts w:eastAsia="Times New Roman" w:cs="Times New Roman"/>
          <w:b/>
          <w:lang w:eastAsia="cs-CZ"/>
        </w:rPr>
        <w:t>„Modernizace železničního uzlu Česká Třebová“</w:t>
      </w:r>
      <w:r w:rsidR="000D2B51">
        <w:rPr>
          <w:rFonts w:eastAsia="Times New Roman" w:cs="Times New Roman"/>
          <w:b/>
          <w:lang w:eastAsia="cs-CZ"/>
        </w:rPr>
        <w:t>, BOZP</w:t>
      </w:r>
      <w:bookmarkEnd w:id="2"/>
    </w:p>
    <w:bookmarkEnd w:id="3"/>
    <w:p w14:paraId="777BDE51" w14:textId="3F3EB687"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6B39A8">
        <w:rPr>
          <w:rFonts w:eastAsia="Times New Roman" w:cs="Times New Roman"/>
          <w:lang w:eastAsia="cs-CZ"/>
        </w:rPr>
        <w:t xml:space="preserve">: </w:t>
      </w:r>
      <w:r w:rsidR="000D2B51" w:rsidRPr="006B39A8">
        <w:rPr>
          <w:rFonts w:eastAsia="Times New Roman" w:cs="Arial"/>
          <w:lang w:eastAsia="cs-CZ"/>
        </w:rPr>
        <w:t>61724</w:t>
      </w:r>
      <w:r w:rsidR="006B39A8" w:rsidRPr="006B39A8">
        <w:rPr>
          <w:rFonts w:eastAsia="Times New Roman" w:cs="Arial"/>
          <w:lang w:eastAsia="cs-CZ"/>
        </w:rPr>
        <w:t>217</w:t>
      </w:r>
      <w:r w:rsidRPr="006B39A8">
        <w:rPr>
          <w:rFonts w:eastAsia="Times New Roman" w:cs="Times New Roman"/>
          <w:lang w:eastAsia="cs-CZ"/>
        </w:rPr>
        <w:t>)</w:t>
      </w:r>
    </w:p>
    <w:p w14:paraId="660CD251" w14:textId="0924B674"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2"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prostřednictvím elektronického nástroje E-ZAK, bude zadavatel vždy odpovídat </w:t>
      </w:r>
      <w:r w:rsidR="007A2402" w:rsidRPr="007A2402">
        <w:rPr>
          <w:rFonts w:ascii="Verdana" w:eastAsia="Times New Roman" w:hAnsi="Verdana" w:cs="Times New Roman"/>
          <w:lang w:val="x-none" w:eastAsia="x-none"/>
        </w:rPr>
        <w:lastRenderedPageBreak/>
        <w:t>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7F03B809"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 xml:space="preserve">Kontaktní osoba pro výběrové </w:t>
      </w:r>
      <w:r w:rsidRPr="000D2B51">
        <w:rPr>
          <w:rFonts w:ascii="Verdana" w:eastAsia="Times New Roman" w:hAnsi="Verdana" w:cs="Times New Roman"/>
          <w:b/>
          <w:u w:val="single"/>
          <w:lang w:eastAsia="cs-CZ"/>
        </w:rPr>
        <w:t>řízení:</w:t>
      </w:r>
      <w:r w:rsidRPr="000D2B51">
        <w:rPr>
          <w:rFonts w:ascii="Verdana" w:eastAsia="Times New Roman" w:hAnsi="Verdana" w:cs="Times New Roman"/>
          <w:lang w:eastAsia="cs-CZ"/>
        </w:rPr>
        <w:t xml:space="preserve"> </w:t>
      </w:r>
      <w:r w:rsidRPr="000D2B51">
        <w:rPr>
          <w:rFonts w:ascii="Verdana" w:eastAsia="Times New Roman" w:hAnsi="Verdana" w:cs="Times New Roman"/>
          <w:lang w:eastAsia="cs-CZ"/>
        </w:rPr>
        <w:tab/>
      </w:r>
      <w:r w:rsidR="000D2B51" w:rsidRPr="000D2B51">
        <w:rPr>
          <w:rFonts w:ascii="Verdana" w:eastAsia="Times New Roman" w:hAnsi="Verdana" w:cs="Arial"/>
          <w:lang w:eastAsia="cs-CZ"/>
        </w:rPr>
        <w:t>Renáta Majerová</w:t>
      </w:r>
      <w:r w:rsidRPr="000D2B51">
        <w:rPr>
          <w:rFonts w:ascii="Verdana" w:eastAsia="Times New Roman" w:hAnsi="Verdana" w:cs="Times New Roman"/>
          <w:lang w:eastAsia="cs-CZ"/>
        </w:rPr>
        <w:t xml:space="preserve">, telefon: </w:t>
      </w:r>
      <w:r w:rsidR="000D2B51" w:rsidRPr="000D2B51">
        <w:rPr>
          <w:rFonts w:ascii="Verdana" w:eastAsia="Times New Roman" w:hAnsi="Verdana" w:cs="Arial"/>
          <w:lang w:eastAsia="cs-CZ"/>
        </w:rPr>
        <w:t>+420 727 932 325</w:t>
      </w:r>
      <w:r w:rsidRPr="000D2B51">
        <w:rPr>
          <w:rFonts w:ascii="Verdana" w:eastAsia="Times New Roman" w:hAnsi="Verdana" w:cs="Times New Roman"/>
          <w:lang w:eastAsia="cs-CZ"/>
        </w:rPr>
        <w:t xml:space="preserve">, e-mail: </w:t>
      </w:r>
      <w:r w:rsidR="000D2B51" w:rsidRPr="000D2B51">
        <w:rPr>
          <w:rFonts w:ascii="Verdana" w:eastAsia="Times New Roman" w:hAnsi="Verdana" w:cs="Arial"/>
          <w:lang w:eastAsia="cs-CZ"/>
        </w:rPr>
        <w:t>Majerova@spravazeleznic.cz</w:t>
      </w:r>
      <w:r w:rsidRPr="000D2B51">
        <w:rPr>
          <w:rFonts w:ascii="Verdana" w:eastAsia="Times New Roman" w:hAnsi="Verdana" w:cs="Times New Roman"/>
          <w:lang w:eastAsia="cs-CZ"/>
        </w:rPr>
        <w:t xml:space="preserve">, </w:t>
      </w:r>
      <w:r w:rsidRPr="000D2B51">
        <w:rPr>
          <w:rFonts w:ascii="Verdana" w:eastAsia="Times New Roman" w:hAnsi="Verdana" w:cs="Times New Roman"/>
          <w:u w:val="single"/>
          <w:lang w:eastAsia="cs-CZ"/>
        </w:rPr>
        <w:t>adresa:</w:t>
      </w:r>
      <w:r w:rsidRPr="000D2B51">
        <w:rPr>
          <w:rFonts w:ascii="Verdana" w:eastAsia="Times New Roman" w:hAnsi="Verdana" w:cs="Times New Roman"/>
          <w:lang w:eastAsia="cs-CZ"/>
        </w:rPr>
        <w:t xml:space="preserve"> Správa 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1FCE7E24" w:rsidR="001A6F12" w:rsidRPr="000D2B51"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 xml:space="preserve">předpokládaná hodnota </w:t>
      </w:r>
      <w:r w:rsidR="006D6C86" w:rsidRPr="007A38E8">
        <w:rPr>
          <w:rFonts w:eastAsia="Times New Roman" w:cs="Times New Roman"/>
          <w:bCs/>
          <w:color w:val="000000"/>
          <w:lang w:eastAsia="cs-CZ"/>
        </w:rPr>
        <w:t>veřejné zakázky</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0D2B51" w:rsidRPr="000D2B51">
        <w:rPr>
          <w:rFonts w:eastAsia="Times New Roman" w:cs="Arial"/>
          <w:b/>
          <w:lang w:eastAsia="cs-CZ"/>
        </w:rPr>
        <w:t>9 240 000,-</w:t>
      </w:r>
      <w:r w:rsidRPr="000D2B51">
        <w:rPr>
          <w:rFonts w:eastAsia="Times New Roman" w:cs="Times New Roman"/>
          <w:b/>
          <w:lang w:eastAsia="cs-CZ"/>
        </w:rPr>
        <w:t xml:space="preserve"> Kč</w:t>
      </w:r>
      <w:r w:rsidRPr="000D2B51">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4505376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0D2B51" w:rsidRPr="000D2B51">
        <w:rPr>
          <w:rFonts w:eastAsia="Times New Roman" w:cs="Times New Roman"/>
          <w:b/>
          <w:lang w:eastAsia="cs-CZ"/>
        </w:rPr>
        <w:t>„Modernizace železničního uzlu Česká Třebová“</w:t>
      </w:r>
      <w:r w:rsidR="000D2B51">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36A07D1F" w:rsidR="006D6C86" w:rsidRPr="007A38E8" w:rsidRDefault="006D6C86" w:rsidP="007A38E8">
      <w:pPr>
        <w:spacing w:after="0" w:line="240" w:lineRule="auto"/>
        <w:ind w:left="426"/>
        <w:rPr>
          <w:rFonts w:eastAsia="Times New Roman" w:cs="Times New Roman"/>
          <w:sz w:val="20"/>
          <w:szCs w:val="20"/>
          <w:u w:val="single"/>
          <w:lang w:eastAsia="cs-CZ"/>
        </w:rPr>
      </w:pPr>
      <w:r>
        <w:t xml:space="preserve">kód CPV </w:t>
      </w:r>
      <w:r w:rsidR="00496B0C" w:rsidRPr="00496B0C">
        <w:t>71317200-5 Služby v oblasti bezpečnosti a zdraví</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5E1197FA" w14:textId="77777777" w:rsidR="001A6F12" w:rsidRPr="001A6F12" w:rsidRDefault="001A6F12" w:rsidP="001A6F12">
      <w:pPr>
        <w:spacing w:after="0" w:line="240" w:lineRule="auto"/>
        <w:ind w:left="426"/>
        <w:jc w:val="both"/>
        <w:rPr>
          <w:rFonts w:eastAsia="Times New Roman" w:cs="Times New Roman"/>
          <w:lang w:eastAsia="cs-CZ"/>
        </w:rPr>
      </w:pPr>
    </w:p>
    <w:p w14:paraId="64003A0B" w14:textId="727E52FE" w:rsidR="001A6F12" w:rsidRPr="009F5B57" w:rsidRDefault="001A6F12" w:rsidP="009F5B57">
      <w:pPr>
        <w:numPr>
          <w:ilvl w:val="0"/>
          <w:numId w:val="8"/>
        </w:numPr>
        <w:spacing w:after="0" w:line="240" w:lineRule="auto"/>
        <w:ind w:left="709" w:hanging="283"/>
        <w:rPr>
          <w:rFonts w:eastAsia="Times New Roman" w:cs="Arial"/>
          <w:lang w:eastAsia="cs-CZ"/>
        </w:rPr>
      </w:pPr>
      <w:r w:rsidRPr="001A6F12">
        <w:rPr>
          <w:rFonts w:eastAsia="Times New Roman" w:cs="Times New Roman"/>
          <w:lang w:eastAsia="cs-CZ"/>
        </w:rPr>
        <w:t xml:space="preserve">Výzva k podání nabídky č. j. </w:t>
      </w:r>
      <w:r w:rsidR="009F5B57" w:rsidRPr="009F5B57">
        <w:rPr>
          <w:rFonts w:eastAsia="Times New Roman" w:cs="Arial"/>
          <w:lang w:eastAsia="cs-CZ"/>
        </w:rPr>
        <w:t>13431/2024-SŽ-SSV-Ú3</w:t>
      </w:r>
      <w:r w:rsidR="009F5B57" w:rsidRPr="009F5B57">
        <w:rPr>
          <w:rFonts w:eastAsia="Times New Roman" w:cs="Arial"/>
          <w:lang w:val="en-US" w:eastAsia="cs-CZ"/>
        </w:rPr>
        <w:t xml:space="preserve"> </w:t>
      </w:r>
      <w:r w:rsidRPr="009F5B57">
        <w:rPr>
          <w:rFonts w:eastAsia="Times New Roman" w:cs="Times New Roman"/>
          <w:lang w:val="en-US" w:eastAsia="cs-CZ"/>
        </w:rPr>
        <w:t>(</w:t>
      </w:r>
      <w:proofErr w:type="spellStart"/>
      <w:r w:rsidRPr="009F5B57">
        <w:rPr>
          <w:rFonts w:eastAsia="Times New Roman" w:cs="Times New Roman"/>
          <w:lang w:val="en-US" w:eastAsia="cs-CZ"/>
        </w:rPr>
        <w:t>dále</w:t>
      </w:r>
      <w:proofErr w:type="spellEnd"/>
      <w:r w:rsidRPr="009F5B57">
        <w:rPr>
          <w:rFonts w:eastAsia="Times New Roman" w:cs="Times New Roman"/>
          <w:lang w:val="en-US" w:eastAsia="cs-CZ"/>
        </w:rPr>
        <w:t xml:space="preserve"> </w:t>
      </w:r>
      <w:proofErr w:type="spellStart"/>
      <w:r w:rsidRPr="009F5B57">
        <w:rPr>
          <w:rFonts w:eastAsia="Times New Roman" w:cs="Times New Roman"/>
          <w:lang w:val="en-US" w:eastAsia="cs-CZ"/>
        </w:rPr>
        <w:t>jen</w:t>
      </w:r>
      <w:proofErr w:type="spellEnd"/>
      <w:r w:rsidRPr="009F5B57">
        <w:rPr>
          <w:rFonts w:eastAsia="Times New Roman" w:cs="Times New Roman"/>
          <w:lang w:val="en-US" w:eastAsia="cs-CZ"/>
        </w:rPr>
        <w:t xml:space="preserve"> “</w:t>
      </w:r>
      <w:proofErr w:type="spellStart"/>
      <w:r w:rsidRPr="009F5B57">
        <w:rPr>
          <w:rFonts w:eastAsia="Times New Roman" w:cs="Times New Roman"/>
          <w:lang w:val="en-US" w:eastAsia="cs-CZ"/>
        </w:rPr>
        <w:t>Výzva</w:t>
      </w:r>
      <w:proofErr w:type="spellEnd"/>
      <w:r w:rsidRPr="009F5B57">
        <w:rPr>
          <w:rFonts w:eastAsia="Times New Roman" w:cs="Times New Roman"/>
          <w:lang w:val="en-US" w:eastAsia="cs-CZ"/>
        </w:rPr>
        <w:t xml:space="preserve">”), </w:t>
      </w:r>
    </w:p>
    <w:p w14:paraId="77BFAB3C"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0F190493" w14:textId="326C47A1" w:rsidR="001A6F12" w:rsidRPr="000D2B51" w:rsidRDefault="00F44F4D" w:rsidP="000D2B51">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w:t>
      </w:r>
      <w:r w:rsidR="000D2B51" w:rsidRPr="000D2B51">
        <w:rPr>
          <w:rFonts w:eastAsia="Times New Roman" w:cs="Times New Roman"/>
          <w:lang w:eastAsia="cs-CZ"/>
        </w:rPr>
        <w:t>společností</w:t>
      </w:r>
      <w:r w:rsidR="000D2B51" w:rsidRPr="000D2B51" w:rsidDel="000C703B">
        <w:rPr>
          <w:rFonts w:eastAsia="Times New Roman" w:cs="Times New Roman"/>
          <w:lang w:eastAsia="cs-CZ"/>
        </w:rPr>
        <w:t xml:space="preserve"> </w:t>
      </w:r>
      <w:r w:rsidR="000D2B51" w:rsidRPr="000D2B51">
        <w:rPr>
          <w:rFonts w:eastAsia="Times New Roman" w:cs="Times New Roman"/>
          <w:lang w:eastAsia="cs-CZ"/>
        </w:rPr>
        <w:t>Společnost SUBO-SUPRA-SUEU pro DSP + PDPS „Modernizace železničního uzlu Česká Třebová“</w:t>
      </w:r>
    </w:p>
    <w:p w14:paraId="726CC818" w14:textId="77777777" w:rsidR="007F0781" w:rsidRDefault="000D2B51" w:rsidP="007F0781">
      <w:pPr>
        <w:spacing w:after="0" w:line="240" w:lineRule="auto"/>
        <w:ind w:left="426" w:firstLine="282"/>
        <w:rPr>
          <w:rFonts w:eastAsia="Times New Roman" w:cs="Times New Roman"/>
          <w:lang w:eastAsia="cs-CZ"/>
        </w:rPr>
      </w:pPr>
      <w:r w:rsidRPr="000D2B51">
        <w:rPr>
          <w:rFonts w:eastAsia="Times New Roman" w:cs="Times New Roman"/>
          <w:lang w:eastAsia="cs-CZ"/>
        </w:rPr>
        <w:t xml:space="preserve">Společník č.1 (vedoucí společník): SUDOP Brno, </w:t>
      </w:r>
      <w:proofErr w:type="spellStart"/>
      <w:r w:rsidRPr="000D2B51">
        <w:rPr>
          <w:rFonts w:eastAsia="Times New Roman" w:cs="Times New Roman"/>
          <w:lang w:eastAsia="cs-CZ"/>
        </w:rPr>
        <w:t>spol</w:t>
      </w:r>
      <w:proofErr w:type="spellEnd"/>
      <w:r w:rsidRPr="000D2B51">
        <w:rPr>
          <w:rFonts w:eastAsia="Times New Roman" w:cs="Times New Roman"/>
          <w:lang w:eastAsia="cs-CZ"/>
        </w:rPr>
        <w:t xml:space="preserve"> s ručením omezeným. Kounicova</w:t>
      </w:r>
    </w:p>
    <w:p w14:paraId="47BA3692" w14:textId="14FF2F75" w:rsidR="000D2B51" w:rsidRPr="000D2B51" w:rsidRDefault="007F0781" w:rsidP="007F0781">
      <w:pPr>
        <w:spacing w:after="0" w:line="240" w:lineRule="auto"/>
        <w:rPr>
          <w:rFonts w:eastAsia="Times New Roman" w:cs="Times New Roman"/>
          <w:lang w:eastAsia="cs-CZ"/>
        </w:rPr>
      </w:pPr>
      <w:r>
        <w:rPr>
          <w:rFonts w:eastAsia="Times New Roman" w:cs="Times New Roman"/>
          <w:lang w:eastAsia="cs-CZ"/>
        </w:rPr>
        <w:t xml:space="preserve">          </w:t>
      </w:r>
      <w:r w:rsidR="000D2B51" w:rsidRPr="000D2B51">
        <w:rPr>
          <w:rFonts w:eastAsia="Times New Roman" w:cs="Times New Roman"/>
          <w:lang w:eastAsia="cs-CZ"/>
        </w:rPr>
        <w:t xml:space="preserve"> 26, 611 36 Brno IČO: 44960417</w:t>
      </w:r>
    </w:p>
    <w:p w14:paraId="4DCC5D86" w14:textId="77777777" w:rsidR="000D2B51" w:rsidRPr="000D2B51" w:rsidRDefault="000D2B51" w:rsidP="007F0781">
      <w:pPr>
        <w:spacing w:after="0" w:line="240" w:lineRule="auto"/>
        <w:ind w:left="426" w:firstLine="282"/>
        <w:rPr>
          <w:rFonts w:eastAsia="Times New Roman" w:cs="Times New Roman"/>
          <w:lang w:eastAsia="cs-CZ"/>
        </w:rPr>
      </w:pPr>
      <w:r w:rsidRPr="000D2B51">
        <w:rPr>
          <w:rFonts w:eastAsia="Times New Roman" w:cs="Times New Roman"/>
          <w:lang w:eastAsia="cs-CZ"/>
        </w:rPr>
        <w:t xml:space="preserve">Společník č.2: SUDOP PRAHA, a.s., Olšanská </w:t>
      </w:r>
      <w:proofErr w:type="gramStart"/>
      <w:r w:rsidRPr="000D2B51">
        <w:rPr>
          <w:rFonts w:eastAsia="Times New Roman" w:cs="Times New Roman"/>
          <w:lang w:eastAsia="cs-CZ"/>
        </w:rPr>
        <w:t>1a</w:t>
      </w:r>
      <w:proofErr w:type="gramEnd"/>
      <w:r w:rsidRPr="000D2B51">
        <w:rPr>
          <w:rFonts w:eastAsia="Times New Roman" w:cs="Times New Roman"/>
          <w:lang w:eastAsia="cs-CZ"/>
        </w:rPr>
        <w:t>, 13080 Praha 3, IČO: 25793349</w:t>
      </w:r>
    </w:p>
    <w:p w14:paraId="4DD144E8" w14:textId="342CB965" w:rsidR="001A6F12" w:rsidRPr="001A6F12" w:rsidRDefault="000D2B51" w:rsidP="007F0781">
      <w:pPr>
        <w:spacing w:after="0" w:line="240" w:lineRule="auto"/>
        <w:ind w:left="426" w:firstLine="282"/>
        <w:rPr>
          <w:rFonts w:eastAsia="Times New Roman" w:cs="Times New Roman"/>
          <w:lang w:eastAsia="cs-CZ"/>
        </w:rPr>
      </w:pPr>
      <w:r w:rsidRPr="000D2B51">
        <w:rPr>
          <w:rFonts w:eastAsia="Times New Roman" w:cs="Times New Roman"/>
          <w:lang w:eastAsia="cs-CZ"/>
        </w:rPr>
        <w:t>Společník č.3: SUDOP EU a.s., Olšanská 2643/</w:t>
      </w:r>
      <w:proofErr w:type="gramStart"/>
      <w:r w:rsidRPr="000D2B51">
        <w:rPr>
          <w:rFonts w:eastAsia="Times New Roman" w:cs="Times New Roman"/>
          <w:lang w:eastAsia="cs-CZ"/>
        </w:rPr>
        <w:t>1a</w:t>
      </w:r>
      <w:proofErr w:type="gramEnd"/>
      <w:r w:rsidRPr="000D2B51">
        <w:rPr>
          <w:rFonts w:eastAsia="Times New Roman" w:cs="Times New Roman"/>
          <w:lang w:eastAsia="cs-CZ"/>
        </w:rPr>
        <w:t>, 130 80 Praha 3, IČO: 05165024</w:t>
      </w: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Dodavatel je oprávněn podávat žádosti o vysvětlení zadávací dokumentace prostřednictvím elektronického nástroje E-ZAK na adrese: </w:t>
      </w:r>
      <w:hyperlink r:id="rId14"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5"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6"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6BC7DE2E"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7F0781">
        <w:rPr>
          <w:rFonts w:eastAsia="Times New Roman" w:cs="Times New Roman"/>
          <w:lang w:eastAsia="cs-CZ"/>
        </w:rPr>
        <w:t>bezodkladně po nabytí účinnosti smlouvy o výkonu činnosti koordinátora bezpečnosti a ochrany zdraví při práci na staveništi ve fázi realizace</w:t>
      </w:r>
      <w:r w:rsidRPr="001A6F12">
        <w:rPr>
          <w:rFonts w:eastAsia="Times New Roman" w:cs="Times New Roman"/>
          <w:lang w:eastAsia="cs-CZ"/>
        </w:rPr>
        <w:t xml:space="preserve"> předmětné stavby (dále jen „smlouva“) </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3CF3200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F0781" w:rsidRPr="007F0781">
        <w:rPr>
          <w:rFonts w:eastAsia="Times New Roman" w:cs="Arial"/>
          <w:b/>
          <w:lang w:eastAsia="cs-CZ"/>
        </w:rPr>
        <w:t>84 měsíců</w:t>
      </w:r>
      <w:r w:rsidR="007F0781" w:rsidRPr="007F0781">
        <w:rPr>
          <w:rFonts w:eastAsia="Times New Roman" w:cs="Arial"/>
          <w:lang w:eastAsia="cs-CZ"/>
        </w:rPr>
        <w:t xml:space="preserve"> </w:t>
      </w:r>
      <w:r w:rsidRPr="001A6F12">
        <w:rPr>
          <w:rFonts w:eastAsia="Times New Roman" w:cs="Times New Roman"/>
          <w:lang w:eastAsia="cs-CZ"/>
        </w:rPr>
        <w:t xml:space="preserve">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Pr="001A6F12">
        <w:rPr>
          <w:rFonts w:eastAsia="Times New Roman" w:cs="Times New Roman"/>
          <w:lang w:eastAsia="cs-CZ"/>
        </w:rPr>
        <w:lastRenderedPageBreak/>
        <w:t>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614B91">
        <w:rPr>
          <w:rFonts w:eastAsia="Times New Roman" w:cs="Times New Roman"/>
          <w:lang w:eastAsia="cs-CZ"/>
        </w:rPr>
        <w:t xml:space="preserve">dodavatel podmínky základní způsobilosti požadované zadavatelem splňuje. Čestné </w:t>
      </w:r>
      <w:r w:rsidRPr="00FA299A">
        <w:rPr>
          <w:rFonts w:eastAsia="Times New Roman" w:cs="Times New Roman"/>
          <w:lang w:eastAsia="cs-CZ"/>
        </w:rPr>
        <w:t>prohlášení tvoří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6B5B5140" w14:textId="77777777" w:rsidR="001A6F12" w:rsidRPr="001A6F12" w:rsidRDefault="001A6F12" w:rsidP="001A6F12">
      <w:pPr>
        <w:spacing w:before="120" w:after="0" w:line="240" w:lineRule="auto"/>
        <w:ind w:left="425"/>
        <w:jc w:val="both"/>
        <w:rPr>
          <w:rFonts w:eastAsia="Times New Roman" w:cs="Times New Roman"/>
          <w:lang w:eastAsia="cs-CZ"/>
        </w:rPr>
      </w:pPr>
    </w:p>
    <w:p w14:paraId="2948F9AA" w14:textId="77777777" w:rsidR="001A6F12" w:rsidRPr="001A6F12" w:rsidRDefault="001A6F12"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7AF46F42"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7F0781">
        <w:rPr>
          <w:rFonts w:eastAsia="Times New Roman" w:cs="Times New Roman"/>
          <w:lang w:eastAsia="cs-CZ"/>
        </w:rPr>
        <w:t xml:space="preserve">nejméně </w:t>
      </w:r>
      <w:r w:rsidR="007F0781" w:rsidRPr="007F0781">
        <w:rPr>
          <w:rFonts w:eastAsia="Times New Roman" w:cs="Arial"/>
          <w:b/>
          <w:lang w:eastAsia="cs-CZ"/>
        </w:rPr>
        <w:t>3 000 000</w:t>
      </w:r>
      <w:r w:rsidRPr="007F0781">
        <w:rPr>
          <w:rFonts w:eastAsia="Times New Roman" w:cs="Times New Roman"/>
          <w:b/>
          <w:color w:val="000000"/>
          <w:lang w:val="en-US" w:eastAsia="cs-CZ"/>
        </w:rPr>
        <w:t>,-</w:t>
      </w:r>
      <w:r w:rsidRPr="007F0781">
        <w:rPr>
          <w:rFonts w:eastAsia="Times New Roman" w:cs="Times New Roman"/>
          <w:b/>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xml:space="preserve">. </w:t>
      </w:r>
      <w:r w:rsidRPr="001A6F12">
        <w:rPr>
          <w:rFonts w:eastAsia="Times New Roman" w:cs="Times New Roman"/>
          <w:color w:val="000000"/>
          <w:lang w:eastAsia="cs-CZ"/>
        </w:rPr>
        <w:lastRenderedPageBreak/>
        <w:t>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w:t>
      </w:r>
      <w:r w:rsidRPr="007F0781">
        <w:rPr>
          <w:rFonts w:eastAsia="Times New Roman" w:cs="Times New Roman"/>
          <w:color w:val="000000"/>
          <w:lang w:eastAsia="cs-CZ"/>
        </w:rPr>
        <w:t xml:space="preserve">alespoň </w:t>
      </w:r>
      <w:r w:rsidR="007F0781" w:rsidRPr="007F0781">
        <w:rPr>
          <w:rFonts w:eastAsia="Times New Roman" w:cs="Arial"/>
          <w:b/>
          <w:lang w:eastAsia="cs-CZ"/>
        </w:rPr>
        <w:t>1 500 000</w:t>
      </w:r>
      <w:r w:rsidRPr="007F0781">
        <w:rPr>
          <w:rFonts w:eastAsia="Times New Roman" w:cs="Times New Roman"/>
          <w:b/>
          <w:color w:val="000000"/>
          <w:lang w:val="en-US" w:eastAsia="cs-CZ"/>
        </w:rPr>
        <w:t>,-</w:t>
      </w:r>
      <w:r w:rsidRPr="007F0781">
        <w:rPr>
          <w:rFonts w:eastAsia="Times New Roman" w:cs="Times New Roman"/>
          <w:b/>
          <w:lang w:eastAsia="cs-CZ"/>
        </w:rPr>
        <w:t xml:space="preserve"> </w:t>
      </w:r>
      <w:r w:rsidRPr="007F0781">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FA299A">
        <w:rPr>
          <w:rFonts w:eastAsia="Times New Roman" w:cs="Times New Roman"/>
          <w:color w:val="000000"/>
          <w:lang w:eastAsia="cs-CZ"/>
        </w:rPr>
        <w:t>Seznam služeb bude předložen ve formě obsažené v Příloze č. 3 této Výzvy.</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237116DE" w:rsidR="001A6F12" w:rsidRPr="007F0781"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4868AD">
        <w:rPr>
          <w:rFonts w:eastAsia="Times New Roman" w:cs="Times New Roman"/>
          <w:color w:val="000000"/>
          <w:lang w:eastAsia="cs-CZ"/>
        </w:rPr>
        <w:t xml:space="preserve">výkonu činnosti koordinátora BOZP na </w:t>
      </w:r>
      <w:r w:rsidRPr="004868AD">
        <w:rPr>
          <w:rFonts w:eastAsia="Times New Roman" w:cs="Times New Roman"/>
          <w:b/>
          <w:color w:val="000000"/>
          <w:lang w:eastAsia="cs-CZ"/>
        </w:rPr>
        <w:t>železničních</w:t>
      </w:r>
      <w:r w:rsidRPr="004868AD">
        <w:rPr>
          <w:rFonts w:eastAsia="Times New Roman" w:cs="Times New Roman"/>
          <w:color w:val="000000"/>
          <w:lang w:eastAsia="cs-CZ"/>
        </w:rPr>
        <w:t xml:space="preserve"> </w:t>
      </w:r>
      <w:r w:rsidRPr="007F0781">
        <w:rPr>
          <w:rFonts w:eastAsia="Times New Roman" w:cs="Times New Roman"/>
          <w:color w:val="000000"/>
          <w:lang w:eastAsia="cs-CZ"/>
        </w:rPr>
        <w:t xml:space="preserve">stavbách minimálně </w:t>
      </w:r>
      <w:r w:rsidR="007F0781" w:rsidRPr="007F0781">
        <w:rPr>
          <w:rFonts w:eastAsia="Times New Roman" w:cs="Times New Roman"/>
          <w:b/>
          <w:color w:val="000000"/>
          <w:lang w:eastAsia="cs-CZ"/>
        </w:rPr>
        <w:t>3</w:t>
      </w:r>
      <w:r w:rsidR="003A4544" w:rsidRPr="007F0781">
        <w:rPr>
          <w:rFonts w:eastAsia="Times New Roman" w:cs="Times New Roman"/>
          <w:b/>
          <w:color w:val="000000"/>
          <w:lang w:eastAsia="cs-CZ"/>
        </w:rPr>
        <w:t xml:space="preserve"> roky</w:t>
      </w:r>
      <w:r w:rsidR="00960114" w:rsidRPr="007F0781">
        <w:rPr>
          <w:rFonts w:eastAsia="Times New Roman" w:cs="Times New Roman"/>
          <w:color w:val="000000"/>
          <w:lang w:eastAsia="cs-CZ"/>
        </w:rPr>
        <w:t>;</w:t>
      </w:r>
    </w:p>
    <w:p w14:paraId="533D13C5" w14:textId="58C91431" w:rsidR="001A6F12" w:rsidRPr="007F0781" w:rsidRDefault="001A6F12" w:rsidP="00220FFF">
      <w:pPr>
        <w:numPr>
          <w:ilvl w:val="0"/>
          <w:numId w:val="18"/>
        </w:numPr>
        <w:spacing w:after="0" w:line="240" w:lineRule="auto"/>
        <w:ind w:left="1985" w:right="23"/>
        <w:jc w:val="both"/>
        <w:rPr>
          <w:rFonts w:eastAsia="Times New Roman" w:cs="Times New Roman"/>
          <w:color w:val="000000"/>
          <w:lang w:eastAsia="cs-CZ"/>
        </w:rPr>
      </w:pPr>
      <w:r w:rsidRPr="007F0781">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F0781" w:rsidRPr="007F0781">
        <w:rPr>
          <w:rFonts w:eastAsia="Times New Roman" w:cs="Times New Roman"/>
          <w:b/>
          <w:color w:val="000000"/>
          <w:lang w:eastAsia="cs-CZ"/>
        </w:rPr>
        <w:t>3</w:t>
      </w:r>
      <w:r w:rsidR="003A4544" w:rsidRPr="007F0781">
        <w:rPr>
          <w:rFonts w:eastAsia="Times New Roman" w:cs="Times New Roman"/>
          <w:color w:val="000000"/>
          <w:lang w:eastAsia="cs-CZ"/>
        </w:rPr>
        <w:t xml:space="preserve"> </w:t>
      </w:r>
      <w:r w:rsidR="003A4544" w:rsidRPr="007F0781">
        <w:rPr>
          <w:rFonts w:eastAsia="Times New Roman" w:cs="Times New Roman"/>
          <w:b/>
          <w:color w:val="000000"/>
          <w:lang w:eastAsia="cs-CZ"/>
        </w:rPr>
        <w:t>rok</w:t>
      </w:r>
      <w:r w:rsidR="007F0781" w:rsidRPr="007F0781">
        <w:rPr>
          <w:rFonts w:eastAsia="Times New Roman" w:cs="Times New Roman"/>
          <w:b/>
          <w:color w:val="000000"/>
          <w:lang w:eastAsia="cs-CZ"/>
        </w:rPr>
        <w:t>y</w:t>
      </w:r>
      <w:r w:rsidRPr="007F0781">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7F0781">
        <w:rPr>
          <w:rFonts w:eastAsia="Times New Roman" w:cs="Times New Roman"/>
          <w:color w:val="000000"/>
          <w:lang w:eastAsia="cs-CZ"/>
        </w:rPr>
        <w:t>případně další osoby, které se budou přímo podílet na plnění</w:t>
      </w:r>
      <w:r w:rsidRPr="004868AD">
        <w:rPr>
          <w:rFonts w:eastAsia="Times New Roman" w:cs="Times New Roman"/>
          <w:color w:val="000000"/>
          <w:lang w:eastAsia="cs-CZ"/>
        </w:rPr>
        <w:t xml:space="preserve">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w:t>
      </w:r>
      <w:r w:rsidRPr="00FA299A">
        <w:t>uvedených v Příloze č. 4 této Výzvy, kteří jsou dodavateli při podání nabídky známi, prokázal:</w:t>
      </w:r>
    </w:p>
    <w:p w14:paraId="04295361" w14:textId="77777777" w:rsidR="00E26114" w:rsidRDefault="001D0E62" w:rsidP="00E26114">
      <w:pPr>
        <w:pStyle w:val="Odrka1-1"/>
      </w:pPr>
      <w:r>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lastRenderedPageBreak/>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lastRenderedPageBreak/>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7F0781"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w:t>
      </w:r>
      <w:r w:rsidRPr="007F0781">
        <w:rPr>
          <w:rFonts w:eastAsia="Times New Roman" w:cs="Times New Roman"/>
          <w:lang w:eastAsia="cs-CZ"/>
        </w:rPr>
        <w:t>bez DPH uvedená v </w:t>
      </w:r>
      <w:r w:rsidR="00BE771D" w:rsidRPr="007F0781">
        <w:rPr>
          <w:rFonts w:eastAsia="Times New Roman" w:cs="Times New Roman"/>
          <w:lang w:eastAsia="cs-CZ"/>
        </w:rPr>
        <w:t>čl. 3</w:t>
      </w:r>
      <w:r w:rsidRPr="007F0781">
        <w:rPr>
          <w:rFonts w:eastAsia="Times New Roman" w:cs="Times New Roman"/>
          <w:lang w:eastAsia="cs-CZ"/>
        </w:rPr>
        <w:t>.1 závazného vzoru smlouvy.</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7" w:history="1">
        <w:r w:rsidRPr="00A6336E">
          <w:rPr>
            <w:rStyle w:val="Hypertextovodkaz"/>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7F0781">
        <w:rPr>
          <w:rFonts w:cs="Arial"/>
          <w:b/>
        </w:rPr>
        <w:t>Nabídky lze podat v termínu, který je uveden na profilu zadavatele:</w:t>
      </w:r>
      <w:r w:rsidRPr="007F0781">
        <w:rPr>
          <w:rFonts w:cs="Arial"/>
        </w:rPr>
        <w:t xml:space="preserve"> </w:t>
      </w:r>
      <w:hyperlink r:id="rId18" w:history="1">
        <w:r w:rsidRPr="007F0781">
          <w:rPr>
            <w:rStyle w:val="Hypertextovodkaz"/>
            <w:rFonts w:cs="Arial"/>
            <w:b/>
            <w:bCs/>
            <w:lang w:eastAsia="cs-CZ"/>
          </w:rPr>
          <w:t>https://zakazky.spravazeleznic.cz/</w:t>
        </w:r>
      </w:hyperlink>
      <w:r w:rsidRPr="007F0781">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w:t>
      </w:r>
      <w:r w:rsidRPr="001A6F12">
        <w:rPr>
          <w:rFonts w:eastAsia="Times New Roman" w:cs="Times New Roman"/>
          <w:lang w:eastAsia="cs-CZ"/>
        </w:rPr>
        <w:lastRenderedPageBreak/>
        <w:t xml:space="preserve">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4"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4"/>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FA299A"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w:t>
      </w:r>
      <w:r w:rsidRPr="00FA299A">
        <w:rPr>
          <w:rFonts w:eastAsia="Times New Roman" w:cs="Times New Roman"/>
          <w:lang w:eastAsia="cs-CZ"/>
        </w:rPr>
        <w:t>a jeho identifikační údaje, včetně prohlášení o akceptaci zadávacích podmínek, prohlášení k zakázaným dohodám a prohlášení ke střetu zájmů ve formě formuláře obsaženého v Příloze č. 1 této Výzvy,</w:t>
      </w:r>
    </w:p>
    <w:p w14:paraId="21447BF3" w14:textId="77777777" w:rsidR="001A6F12" w:rsidRPr="00FA299A" w:rsidRDefault="001A6F12"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FA299A" w:rsidRDefault="001A6F12"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plná moc či pověření, je-li tohoto dokumentu třeba,</w:t>
      </w:r>
    </w:p>
    <w:p w14:paraId="3A0AEC77" w14:textId="77777777" w:rsidR="001A6F12" w:rsidRPr="00FA299A" w:rsidRDefault="001A6F12"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doklady o prokázání splnění základní způsobilosti (příloha č. 2 Výzvy),</w:t>
      </w:r>
    </w:p>
    <w:p w14:paraId="501E6826" w14:textId="77777777" w:rsidR="001A6F12" w:rsidRPr="00FA299A" w:rsidRDefault="001A6F12"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doklady o prokázání splnění profesní způsobilosti,</w:t>
      </w:r>
    </w:p>
    <w:p w14:paraId="398E4841" w14:textId="77777777" w:rsidR="001A6F12" w:rsidRPr="00FA299A" w:rsidRDefault="001A6F12"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doklady o prokázání splnění technické kvalifikace,</w:t>
      </w:r>
    </w:p>
    <w:p w14:paraId="2276C646" w14:textId="77777777" w:rsidR="001A6F12" w:rsidRPr="00FA299A" w:rsidRDefault="001A6F12"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FA299A" w:rsidRDefault="004A4465" w:rsidP="001A6F12">
      <w:pPr>
        <w:numPr>
          <w:ilvl w:val="0"/>
          <w:numId w:val="14"/>
        </w:numPr>
        <w:spacing w:after="0" w:line="240" w:lineRule="auto"/>
        <w:ind w:hanging="437"/>
        <w:jc w:val="both"/>
        <w:rPr>
          <w:rFonts w:eastAsia="Times New Roman" w:cs="Times New Roman"/>
          <w:lang w:eastAsia="cs-CZ"/>
        </w:rPr>
      </w:pPr>
      <w:r w:rsidRPr="00FA299A">
        <w:rPr>
          <w:rFonts w:eastAsia="Times New Roman" w:cs="Times New Roman"/>
          <w:lang w:eastAsia="cs-CZ"/>
        </w:rPr>
        <w:t xml:space="preserve">čestné prohlášení o splnění podmínek v souvislosti </w:t>
      </w:r>
      <w:r w:rsidR="00BB4EC2" w:rsidRPr="00FA299A">
        <w:rPr>
          <w:rFonts w:eastAsia="Times New Roman" w:cs="Times New Roman"/>
          <w:lang w:eastAsia="cs-CZ"/>
        </w:rPr>
        <w:t>s mezinárodními sankcemi</w:t>
      </w:r>
      <w:r w:rsidRPr="00FA299A">
        <w:rPr>
          <w:rFonts w:eastAsia="Times New Roman" w:cs="Times New Roman"/>
          <w:lang w:eastAsia="cs-CZ"/>
        </w:rPr>
        <w:t xml:space="preserve"> zpracované ve formě formuláře dle Přílohy č. </w:t>
      </w:r>
      <w:r w:rsidR="00302042" w:rsidRPr="00FA299A">
        <w:rPr>
          <w:rFonts w:eastAsia="Times New Roman" w:cs="Times New Roman"/>
          <w:lang w:eastAsia="cs-CZ"/>
        </w:rPr>
        <w:t>5</w:t>
      </w:r>
      <w:r w:rsidRPr="00FA299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w:t>
      </w:r>
      <w:r w:rsidRPr="00895982">
        <w:lastRenderedPageBreak/>
        <w:t xml:space="preserve">nebyli ve střetu zájmů dle § 4b </w:t>
      </w:r>
      <w:r>
        <w:t>z</w:t>
      </w:r>
      <w:r w:rsidRPr="00895982">
        <w:t>ákona o střetu zájmů</w:t>
      </w:r>
      <w:r>
        <w:t xml:space="preserve">. Součástí formuláře </w:t>
      </w:r>
      <w:r w:rsidRPr="00FA299A">
        <w:t xml:space="preserve">obsaženého v Příloze č. 1 </w:t>
      </w:r>
      <w:r w:rsidR="00FB5C5C" w:rsidRPr="00FA299A">
        <w:t>této Výzvy</w:t>
      </w:r>
      <w:r w:rsidRPr="00FA299A">
        <w:t xml:space="preserve"> proto bude prohlášení ke střetu zájmů ve smyslu ustanovení § 4b zákona 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w:t>
      </w:r>
      <w:r w:rsidRPr="00614B91">
        <w:rPr>
          <w:rFonts w:eastAsia="Times New Roman" w:cs="Times New Roman"/>
          <w:lang w:eastAsia="cs-CZ"/>
        </w:rPr>
        <w:t xml:space="preserve">Výzvy a zadávacích podmínek této veřejné zakázky jako celku. </w:t>
      </w:r>
      <w:r w:rsidRPr="00614B91">
        <w:rPr>
          <w:rFonts w:eastAsia="Calibri" w:cs="Times New Roman"/>
          <w:lang w:eastAsia="cs-CZ"/>
        </w:rPr>
        <w:t xml:space="preserve">Nabídková cena </w:t>
      </w:r>
      <w:r w:rsidRPr="007F0781">
        <w:rPr>
          <w:rFonts w:eastAsia="Calibri" w:cs="Times New Roman"/>
          <w:lang w:eastAsia="cs-CZ"/>
        </w:rPr>
        <w:t xml:space="preserve">bude </w:t>
      </w:r>
      <w:r w:rsidR="00BE771D" w:rsidRPr="007F0781">
        <w:rPr>
          <w:rFonts w:eastAsia="Calibri" w:cs="Times New Roman"/>
          <w:lang w:eastAsia="cs-CZ"/>
        </w:rPr>
        <w:t>v čl. 3</w:t>
      </w:r>
      <w:r w:rsidRPr="007F0781">
        <w:rPr>
          <w:rFonts w:eastAsia="Calibri" w:cs="Times New Roman"/>
          <w:lang w:eastAsia="cs-CZ"/>
        </w:rPr>
        <w:t xml:space="preserve">.1 závazného vzoru smlouvy uvedena </w:t>
      </w:r>
      <w:r w:rsidRPr="00614B91">
        <w:rPr>
          <w:rFonts w:eastAsia="Calibri" w:cs="Times New Roman"/>
          <w:lang w:eastAsia="cs-CZ"/>
        </w:rPr>
        <w:t>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5B31F2A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w:t>
      </w:r>
      <w:r w:rsidR="007F0781">
        <w:rPr>
          <w:rFonts w:eastAsia="Times New Roman" w:cs="Times New Roman"/>
          <w:lang w:eastAsia="cs-CZ"/>
        </w:rPr>
        <w:t>,</w:t>
      </w:r>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263711C4"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 xml:space="preserve">řízení komunikovat pouze s dodavatelem, pod jehož registrací byla nabídka podána. Komunikace mezi zadavatelem a společníky, kteří podávají </w:t>
      </w:r>
      <w:r w:rsidRPr="001A6F12">
        <w:rPr>
          <w:rFonts w:eastAsia="Times New Roman" w:cs="Times New Roman"/>
          <w:lang w:eastAsia="cs-CZ"/>
        </w:rPr>
        <w:lastRenderedPageBreak/>
        <w:t>společnou nabídku, potom bude v takovém případě probíhat prostřednictvím tohoto společníka. Veškerá právní jednání budou považována za doručená</w:t>
      </w:r>
      <w:r w:rsidR="007F0781">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w:t>
      </w:r>
      <w:r w:rsidRPr="001A6F12">
        <w:rPr>
          <w:rFonts w:eastAsia="Times New Roman" w:cs="Times New Roman"/>
          <w:lang w:eastAsia="cs-CZ"/>
        </w:rPr>
        <w:lastRenderedPageBreak/>
        <w:t xml:space="preserve">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lastRenderedPageBreak/>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w:t>
      </w:r>
      <w:proofErr w:type="gramStart"/>
      <w:r w:rsidRPr="00627619">
        <w:t>4b</w:t>
      </w:r>
      <w:proofErr w:type="gramEnd"/>
      <w:r w:rsidRPr="00627619">
        <w:t xml:space="preserve">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FA299A">
        <w:rPr>
          <w:rFonts w:eastAsia="Times New Roman" w:cs="Times New Roman"/>
          <w:lang w:eastAsia="cs-CZ"/>
        </w:rPr>
        <w:t xml:space="preserve">ustanoveních článku 5.5 závazného vzoru smlouvy, který </w:t>
      </w:r>
      <w:r w:rsidRPr="00C2477A">
        <w:rPr>
          <w:rFonts w:eastAsia="Times New Roman" w:cs="Times New Roman"/>
          <w:lang w:eastAsia="cs-CZ"/>
        </w:rPr>
        <w:t>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5" w:name="_Hlk148531745"/>
      <w:r w:rsidR="00C71BAC" w:rsidRPr="00056A82">
        <w:rPr>
          <w:rFonts w:eastAsia="Times New Roman" w:cs="Times New Roman"/>
          <w:b/>
          <w:sz w:val="20"/>
          <w:szCs w:val="20"/>
          <w:u w:val="single"/>
          <w:lang w:eastAsia="cs-CZ"/>
        </w:rPr>
        <w:t>, zákaz zadání veřejné zakázky</w:t>
      </w:r>
      <w:bookmarkEnd w:id="5"/>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lastRenderedPageBreak/>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lastRenderedPageBreak/>
        <w:t xml:space="preserve">Splnění zadávacích podmínek stanovených zadavatelem dle tohoto článku prokáže účastník předložením čestného prohlášení, jehož vzorové </w:t>
      </w:r>
      <w:r w:rsidRPr="00FA299A">
        <w:t xml:space="preserve">znění je přílohou č. </w:t>
      </w:r>
      <w:r w:rsidR="00302042" w:rsidRPr="00FA299A">
        <w:t>5</w:t>
      </w:r>
      <w:r w:rsidRPr="00FA299A">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38B6FB0D"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6"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549E18C0" w:rsidR="000B6541" w:rsidRPr="000B6541" w:rsidRDefault="000B6541" w:rsidP="000B6541">
      <w:pPr>
        <w:spacing w:after="120"/>
        <w:jc w:val="both"/>
      </w:pPr>
      <w:r w:rsidRPr="000B6541">
        <w:t xml:space="preserve">Řádně jsme se seznámili se zněním zadávacích podmínek veřejné zakázky s názvem </w:t>
      </w:r>
      <w:r w:rsidR="00FA299A" w:rsidRPr="000D2B51">
        <w:rPr>
          <w:rFonts w:eastAsia="Times New Roman" w:cs="Times New Roman"/>
          <w:b/>
          <w:lang w:eastAsia="cs-CZ"/>
        </w:rPr>
        <w:t>„Modernizace železničního uzlu Česká Třebová“</w:t>
      </w:r>
      <w:r w:rsidR="00FA299A">
        <w:rPr>
          <w:rFonts w:eastAsia="Times New Roman" w:cs="Times New Roman"/>
          <w:b/>
          <w:lang w:eastAsia="cs-CZ"/>
        </w:rPr>
        <w:t>, BOZP</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6"/>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xml:space="preserve">*  v posledních </w:t>
            </w:r>
            <w:r w:rsidRPr="00FA299A">
              <w:rPr>
                <w:rFonts w:eastAsia="Times New Roman" w:cs="Calibri"/>
                <w:lang w:eastAsia="cs-CZ"/>
              </w:rPr>
              <w:t>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4C9E35BE"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sidR="00FA299A">
        <w:rPr>
          <w:rFonts w:eastAsia="Times New Roman" w:cs="Times New Roman"/>
          <w:lang w:eastAsia="cs-CZ"/>
        </w:rPr>
        <w:t> </w:t>
      </w:r>
      <w:r w:rsidRPr="00DF0EC8">
        <w:rPr>
          <w:rFonts w:eastAsia="Times New Roman" w:cs="Times New Roman"/>
          <w:lang w:eastAsia="cs-CZ"/>
        </w:rPr>
        <w:t>názvem</w:t>
      </w:r>
      <w:r w:rsidR="00FA299A">
        <w:rPr>
          <w:rFonts w:eastAsia="Times New Roman" w:cs="Times New Roman"/>
          <w:lang w:eastAsia="cs-CZ"/>
        </w:rPr>
        <w:t xml:space="preserve"> </w:t>
      </w:r>
      <w:r w:rsidR="00FA299A" w:rsidRPr="00FA299A">
        <w:rPr>
          <w:b/>
        </w:rPr>
        <w:t>„Modernizace železničního uzlu Česká Třebová“,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7"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7"/>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0"/>
      <w:footerReference w:type="default" r:id="rId21"/>
      <w:headerReference w:type="first" r:id="rId22"/>
      <w:footerReference w:type="first" r:id="rId2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1EF3F3" w16cex:dateUtc="2024-07-04T09: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225E4" w14:textId="77777777" w:rsidR="009F5B57" w:rsidRDefault="009F5B57" w:rsidP="00962258">
      <w:pPr>
        <w:spacing w:after="0" w:line="240" w:lineRule="auto"/>
      </w:pPr>
      <w:r>
        <w:separator/>
      </w:r>
    </w:p>
  </w:endnote>
  <w:endnote w:type="continuationSeparator" w:id="0">
    <w:p w14:paraId="0B037FBB" w14:textId="77777777" w:rsidR="009F5B57" w:rsidRDefault="009F5B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5B57" w14:paraId="5F3EE0CD" w14:textId="77777777" w:rsidTr="00D831A3">
      <w:tc>
        <w:tcPr>
          <w:tcW w:w="1361" w:type="dxa"/>
          <w:tcMar>
            <w:left w:w="0" w:type="dxa"/>
            <w:right w:w="0" w:type="dxa"/>
          </w:tcMar>
          <w:vAlign w:val="bottom"/>
        </w:tcPr>
        <w:p w14:paraId="1E8B1F3B" w14:textId="465294EE" w:rsidR="009F5B57" w:rsidRPr="00B8518B" w:rsidRDefault="009F5B57"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9F5B57" w:rsidRDefault="009F5B57" w:rsidP="00B8518B">
          <w:pPr>
            <w:pStyle w:val="Zpat"/>
          </w:pPr>
        </w:p>
      </w:tc>
      <w:tc>
        <w:tcPr>
          <w:tcW w:w="2835" w:type="dxa"/>
          <w:shd w:val="clear" w:color="auto" w:fill="auto"/>
          <w:tcMar>
            <w:left w:w="0" w:type="dxa"/>
            <w:right w:w="0" w:type="dxa"/>
          </w:tcMar>
        </w:tcPr>
        <w:p w14:paraId="77079087" w14:textId="77777777" w:rsidR="009F5B57" w:rsidRDefault="009F5B57" w:rsidP="00B8518B">
          <w:pPr>
            <w:pStyle w:val="Zpat"/>
          </w:pPr>
        </w:p>
      </w:tc>
      <w:tc>
        <w:tcPr>
          <w:tcW w:w="2921" w:type="dxa"/>
        </w:tcPr>
        <w:p w14:paraId="78408BC4" w14:textId="77777777" w:rsidR="009F5B57" w:rsidRDefault="009F5B57" w:rsidP="00D831A3">
          <w:pPr>
            <w:pStyle w:val="Zpat"/>
          </w:pPr>
        </w:p>
      </w:tc>
    </w:tr>
  </w:tbl>
  <w:p w14:paraId="0A430965" w14:textId="77777777" w:rsidR="009F5B57" w:rsidRPr="00B8518B" w:rsidRDefault="009F5B57"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F5B57" w14:paraId="66078CB0" w14:textId="77777777" w:rsidTr="00F1715C">
      <w:tc>
        <w:tcPr>
          <w:tcW w:w="1361" w:type="dxa"/>
          <w:tcMar>
            <w:left w:w="0" w:type="dxa"/>
            <w:right w:w="0" w:type="dxa"/>
          </w:tcMar>
          <w:vAlign w:val="bottom"/>
        </w:tcPr>
        <w:p w14:paraId="4D8F1687" w14:textId="5127089A" w:rsidR="009F5B57" w:rsidRPr="00B8518B" w:rsidRDefault="009F5B57"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9F5B57" w:rsidRDefault="009F5B57">
          <w:pPr>
            <w:pStyle w:val="Zpat"/>
          </w:pPr>
          <w:r>
            <w:t>Správa železnic, státní organizace</w:t>
          </w:r>
        </w:p>
        <w:p w14:paraId="50400B1A" w14:textId="77777777" w:rsidR="009F5B57" w:rsidRDefault="009F5B57">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9F5B57" w:rsidRDefault="009F5B57">
          <w:pPr>
            <w:pStyle w:val="Zpat"/>
          </w:pPr>
          <w:r>
            <w:t>Sídlo: Dlážděná 1003/7, 110 00</w:t>
          </w:r>
          <w:r>
            <w:t> </w:t>
          </w:r>
          <w:r>
            <w:t>Praha 1</w:t>
          </w:r>
        </w:p>
        <w:p w14:paraId="6E222ED7" w14:textId="77777777" w:rsidR="009F5B57" w:rsidRDefault="009F5B57">
          <w:pPr>
            <w:pStyle w:val="Zpat"/>
          </w:pPr>
          <w:r>
            <w:t>IČO: 709 94 234 DIČ: CZ 709 94 234</w:t>
          </w:r>
        </w:p>
        <w:p w14:paraId="306BEBC3" w14:textId="77777777" w:rsidR="009F5B57" w:rsidRDefault="009F5B57">
          <w:pPr>
            <w:pStyle w:val="Zpat"/>
          </w:pPr>
          <w:r>
            <w:t>www.spravazeleznic.cz</w:t>
          </w:r>
        </w:p>
      </w:tc>
      <w:tc>
        <w:tcPr>
          <w:tcW w:w="2921" w:type="dxa"/>
        </w:tcPr>
        <w:p w14:paraId="374062D8" w14:textId="77777777" w:rsidR="009F5B57" w:rsidRDefault="009F5B57">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9F5B57" w:rsidRDefault="009F5B57">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9F5B57" w:rsidRDefault="009F5B57">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9F5B57" w:rsidRDefault="009F5B57">
          <w:pPr>
            <w:pStyle w:val="Zpat"/>
          </w:pPr>
        </w:p>
      </w:tc>
    </w:tr>
  </w:tbl>
  <w:p w14:paraId="4AAD3B9D" w14:textId="77777777" w:rsidR="009F5B57" w:rsidRPr="00B8518B" w:rsidRDefault="009F5B57"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9F5B57" w:rsidRPr="00460660" w:rsidRDefault="009F5B5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0730E5" w14:textId="77777777" w:rsidR="009F5B57" w:rsidRDefault="009F5B57" w:rsidP="00962258">
      <w:pPr>
        <w:spacing w:after="0" w:line="240" w:lineRule="auto"/>
      </w:pPr>
      <w:r>
        <w:separator/>
      </w:r>
    </w:p>
  </w:footnote>
  <w:footnote w:type="continuationSeparator" w:id="0">
    <w:p w14:paraId="5FB8674A" w14:textId="77777777" w:rsidR="009F5B57" w:rsidRDefault="009F5B57" w:rsidP="00962258">
      <w:pPr>
        <w:spacing w:after="0" w:line="240" w:lineRule="auto"/>
      </w:pPr>
      <w:r>
        <w:continuationSeparator/>
      </w:r>
    </w:p>
  </w:footnote>
  <w:footnote w:id="1">
    <w:p w14:paraId="387BB5F1" w14:textId="77777777" w:rsidR="009F5B57" w:rsidRDefault="009F5B57"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9F5B57" w:rsidRPr="00EB54C9" w:rsidRDefault="009F5B57"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9F5B57" w:rsidRDefault="009F5B57"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9F5B57" w:rsidRDefault="009F5B57"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9F5B57" w:rsidRDefault="009F5B57"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5B57" w14:paraId="5CC8044F" w14:textId="77777777" w:rsidTr="00C02D0A">
      <w:trPr>
        <w:trHeight w:hRule="exact" w:val="454"/>
      </w:trPr>
      <w:tc>
        <w:tcPr>
          <w:tcW w:w="1361" w:type="dxa"/>
          <w:tcMar>
            <w:top w:w="57" w:type="dxa"/>
            <w:left w:w="0" w:type="dxa"/>
            <w:right w:w="0" w:type="dxa"/>
          </w:tcMar>
        </w:tcPr>
        <w:p w14:paraId="48727334" w14:textId="77777777" w:rsidR="009F5B57" w:rsidRPr="00B8518B" w:rsidRDefault="009F5B57" w:rsidP="00523EA7">
          <w:pPr>
            <w:pStyle w:val="Zpat"/>
            <w:rPr>
              <w:rStyle w:val="slostrnky"/>
            </w:rPr>
          </w:pPr>
        </w:p>
      </w:tc>
      <w:tc>
        <w:tcPr>
          <w:tcW w:w="3458" w:type="dxa"/>
          <w:shd w:val="clear" w:color="auto" w:fill="auto"/>
          <w:tcMar>
            <w:top w:w="57" w:type="dxa"/>
            <w:left w:w="0" w:type="dxa"/>
            <w:right w:w="0" w:type="dxa"/>
          </w:tcMar>
        </w:tcPr>
        <w:p w14:paraId="69BA6E0D" w14:textId="77777777" w:rsidR="009F5B57" w:rsidRDefault="009F5B57" w:rsidP="00523EA7">
          <w:pPr>
            <w:pStyle w:val="Zpat"/>
          </w:pPr>
        </w:p>
      </w:tc>
      <w:tc>
        <w:tcPr>
          <w:tcW w:w="5698" w:type="dxa"/>
          <w:shd w:val="clear" w:color="auto" w:fill="auto"/>
          <w:tcMar>
            <w:top w:w="57" w:type="dxa"/>
            <w:left w:w="0" w:type="dxa"/>
            <w:right w:w="0" w:type="dxa"/>
          </w:tcMar>
        </w:tcPr>
        <w:p w14:paraId="301CD299" w14:textId="77777777" w:rsidR="009F5B57" w:rsidRPr="00D6163D" w:rsidRDefault="009F5B57" w:rsidP="00D6163D">
          <w:pPr>
            <w:pStyle w:val="Druhdokumentu"/>
          </w:pPr>
        </w:p>
      </w:tc>
    </w:tr>
  </w:tbl>
  <w:p w14:paraId="005A248B" w14:textId="77777777" w:rsidR="009F5B57" w:rsidRPr="00D6163D" w:rsidRDefault="009F5B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F5B57" w14:paraId="24B18841" w14:textId="77777777" w:rsidTr="00F1715C">
      <w:trPr>
        <w:trHeight w:hRule="exact" w:val="936"/>
      </w:trPr>
      <w:tc>
        <w:tcPr>
          <w:tcW w:w="1361" w:type="dxa"/>
          <w:tcMar>
            <w:left w:w="0" w:type="dxa"/>
            <w:right w:w="0" w:type="dxa"/>
          </w:tcMar>
        </w:tcPr>
        <w:p w14:paraId="57B14402" w14:textId="77777777" w:rsidR="009F5B57" w:rsidRPr="00B8518B" w:rsidRDefault="009F5B57"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9F5B57" w:rsidRDefault="009F5B57" w:rsidP="00FC6389">
          <w:pPr>
            <w:pStyle w:val="Zpat"/>
          </w:pPr>
        </w:p>
      </w:tc>
      <w:tc>
        <w:tcPr>
          <w:tcW w:w="5698" w:type="dxa"/>
          <w:shd w:val="clear" w:color="auto" w:fill="auto"/>
          <w:tcMar>
            <w:left w:w="0" w:type="dxa"/>
            <w:right w:w="0" w:type="dxa"/>
          </w:tcMar>
        </w:tcPr>
        <w:p w14:paraId="5BFD6FA9" w14:textId="77777777" w:rsidR="009F5B57" w:rsidRPr="00D6163D" w:rsidRDefault="009F5B57" w:rsidP="00FC6389">
          <w:pPr>
            <w:pStyle w:val="Druhdokumentu"/>
          </w:pPr>
        </w:p>
      </w:tc>
    </w:tr>
    <w:tr w:rsidR="009F5B57" w14:paraId="0A90282B" w14:textId="77777777" w:rsidTr="00F64786">
      <w:trPr>
        <w:trHeight w:hRule="exact" w:val="452"/>
      </w:trPr>
      <w:tc>
        <w:tcPr>
          <w:tcW w:w="1361" w:type="dxa"/>
          <w:tcMar>
            <w:left w:w="0" w:type="dxa"/>
            <w:right w:w="0" w:type="dxa"/>
          </w:tcMar>
        </w:tcPr>
        <w:p w14:paraId="49C4E1A1" w14:textId="77777777" w:rsidR="009F5B57" w:rsidRPr="00B8518B" w:rsidRDefault="009F5B57" w:rsidP="00FC6389">
          <w:pPr>
            <w:pStyle w:val="Zpat"/>
            <w:rPr>
              <w:rStyle w:val="slostrnky"/>
            </w:rPr>
          </w:pPr>
        </w:p>
      </w:tc>
      <w:tc>
        <w:tcPr>
          <w:tcW w:w="3458" w:type="dxa"/>
          <w:shd w:val="clear" w:color="auto" w:fill="auto"/>
          <w:tcMar>
            <w:left w:w="0" w:type="dxa"/>
            <w:right w:w="0" w:type="dxa"/>
          </w:tcMar>
        </w:tcPr>
        <w:p w14:paraId="2110CA49" w14:textId="77777777" w:rsidR="009F5B57" w:rsidRDefault="009F5B57" w:rsidP="00FC6389">
          <w:pPr>
            <w:pStyle w:val="Zpat"/>
          </w:pPr>
        </w:p>
      </w:tc>
      <w:tc>
        <w:tcPr>
          <w:tcW w:w="5698" w:type="dxa"/>
          <w:shd w:val="clear" w:color="auto" w:fill="auto"/>
          <w:tcMar>
            <w:left w:w="0" w:type="dxa"/>
            <w:right w:w="0" w:type="dxa"/>
          </w:tcMar>
        </w:tcPr>
        <w:p w14:paraId="1C2D2278" w14:textId="77777777" w:rsidR="009F5B57" w:rsidRDefault="009F5B57" w:rsidP="00FC6389">
          <w:pPr>
            <w:pStyle w:val="Druhdokumentu"/>
            <w:rPr>
              <w:noProof/>
            </w:rPr>
          </w:pPr>
        </w:p>
      </w:tc>
    </w:tr>
  </w:tbl>
  <w:p w14:paraId="5761B38A" w14:textId="77777777" w:rsidR="009F5B57" w:rsidRPr="00D6163D" w:rsidRDefault="009F5B57"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9F5B57" w:rsidRPr="00460660" w:rsidRDefault="009F5B5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3"/>
  </w:num>
  <w:num w:numId="3">
    <w:abstractNumId w:val="13"/>
  </w:num>
  <w:num w:numId="4">
    <w:abstractNumId w:val="27"/>
  </w:num>
  <w:num w:numId="5">
    <w:abstractNumId w:val="0"/>
  </w:num>
  <w:num w:numId="6">
    <w:abstractNumId w:val="20"/>
  </w:num>
  <w:num w:numId="7">
    <w:abstractNumId w:val="16"/>
  </w:num>
  <w:num w:numId="8">
    <w:abstractNumId w:val="26"/>
  </w:num>
  <w:num w:numId="9">
    <w:abstractNumId w:val="28"/>
  </w:num>
  <w:num w:numId="10">
    <w:abstractNumId w:val="17"/>
  </w:num>
  <w:num w:numId="11">
    <w:abstractNumId w:val="19"/>
  </w:num>
  <w:num w:numId="12">
    <w:abstractNumId w:val="14"/>
  </w:num>
  <w:num w:numId="13">
    <w:abstractNumId w:val="7"/>
  </w:num>
  <w:num w:numId="14">
    <w:abstractNumId w:val="9"/>
  </w:num>
  <w:num w:numId="15">
    <w:abstractNumId w:val="5"/>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1"/>
  </w:num>
  <w:num w:numId="19">
    <w:abstractNumId w:val="23"/>
  </w:num>
  <w:num w:numId="20">
    <w:abstractNumId w:val="12"/>
  </w:num>
  <w:num w:numId="21">
    <w:abstractNumId w:val="18"/>
  </w:num>
  <w:num w:numId="22">
    <w:abstractNumId w:val="15"/>
  </w:num>
  <w:num w:numId="23">
    <w:abstractNumId w:val="4"/>
  </w:num>
  <w:num w:numId="24">
    <w:abstractNumId w:val="1"/>
  </w:num>
  <w:num w:numId="25">
    <w:abstractNumId w:val="24"/>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2"/>
  </w:num>
  <w:num w:numId="29">
    <w:abstractNumId w:val="29"/>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8775D"/>
    <w:rsid w:val="0009136D"/>
    <w:rsid w:val="00097DB9"/>
    <w:rsid w:val="000A1D47"/>
    <w:rsid w:val="000B6541"/>
    <w:rsid w:val="000B6C7E"/>
    <w:rsid w:val="000B7907"/>
    <w:rsid w:val="000C0429"/>
    <w:rsid w:val="000C45E8"/>
    <w:rsid w:val="000D01D9"/>
    <w:rsid w:val="000D2B51"/>
    <w:rsid w:val="000E237E"/>
    <w:rsid w:val="00104951"/>
    <w:rsid w:val="00114472"/>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3F34"/>
    <w:rsid w:val="00486107"/>
    <w:rsid w:val="004868AD"/>
    <w:rsid w:val="00491827"/>
    <w:rsid w:val="004926B0"/>
    <w:rsid w:val="00496B0C"/>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57D36"/>
    <w:rsid w:val="005621A9"/>
    <w:rsid w:val="005658A6"/>
    <w:rsid w:val="005720E7"/>
    <w:rsid w:val="005722BB"/>
    <w:rsid w:val="005736B7"/>
    <w:rsid w:val="00575E5A"/>
    <w:rsid w:val="00576A90"/>
    <w:rsid w:val="00584E2A"/>
    <w:rsid w:val="0059121D"/>
    <w:rsid w:val="005965FC"/>
    <w:rsid w:val="00596C7E"/>
    <w:rsid w:val="005A094A"/>
    <w:rsid w:val="005A64E9"/>
    <w:rsid w:val="005B5EE9"/>
    <w:rsid w:val="005D3B73"/>
    <w:rsid w:val="00606B33"/>
    <w:rsid w:val="006104F6"/>
    <w:rsid w:val="0061068E"/>
    <w:rsid w:val="00614B91"/>
    <w:rsid w:val="00660AD3"/>
    <w:rsid w:val="006655C7"/>
    <w:rsid w:val="006A0911"/>
    <w:rsid w:val="006A522A"/>
    <w:rsid w:val="006A5570"/>
    <w:rsid w:val="006A689C"/>
    <w:rsid w:val="006B39A8"/>
    <w:rsid w:val="006B3D79"/>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90FDC"/>
    <w:rsid w:val="007A2402"/>
    <w:rsid w:val="007A38E8"/>
    <w:rsid w:val="007A566E"/>
    <w:rsid w:val="007B570C"/>
    <w:rsid w:val="007D39F2"/>
    <w:rsid w:val="007E48E2"/>
    <w:rsid w:val="007E4A6E"/>
    <w:rsid w:val="007E6170"/>
    <w:rsid w:val="007F0781"/>
    <w:rsid w:val="007F1A70"/>
    <w:rsid w:val="007F56A7"/>
    <w:rsid w:val="00802A22"/>
    <w:rsid w:val="00807DD0"/>
    <w:rsid w:val="00813D08"/>
    <w:rsid w:val="00813F11"/>
    <w:rsid w:val="00814E27"/>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6091"/>
    <w:rsid w:val="00940D8A"/>
    <w:rsid w:val="00941DFD"/>
    <w:rsid w:val="00960114"/>
    <w:rsid w:val="00962258"/>
    <w:rsid w:val="009636B8"/>
    <w:rsid w:val="00966B09"/>
    <w:rsid w:val="009678B7"/>
    <w:rsid w:val="00982411"/>
    <w:rsid w:val="00982E5E"/>
    <w:rsid w:val="0098640A"/>
    <w:rsid w:val="00992D9C"/>
    <w:rsid w:val="00996CB8"/>
    <w:rsid w:val="009A7568"/>
    <w:rsid w:val="009B2E97"/>
    <w:rsid w:val="009B72CC"/>
    <w:rsid w:val="009C3339"/>
    <w:rsid w:val="009E07F4"/>
    <w:rsid w:val="009F392E"/>
    <w:rsid w:val="009F5B57"/>
    <w:rsid w:val="00A10745"/>
    <w:rsid w:val="00A20EDF"/>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2152"/>
    <w:rsid w:val="00B75EE1"/>
    <w:rsid w:val="00B77481"/>
    <w:rsid w:val="00B841EE"/>
    <w:rsid w:val="00B8518B"/>
    <w:rsid w:val="00B8573F"/>
    <w:rsid w:val="00B97A4E"/>
    <w:rsid w:val="00BB3740"/>
    <w:rsid w:val="00BB4EC2"/>
    <w:rsid w:val="00BC1D7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E141C4"/>
    <w:rsid w:val="00E26114"/>
    <w:rsid w:val="00E30314"/>
    <w:rsid w:val="00E62CB1"/>
    <w:rsid w:val="00E70D8C"/>
    <w:rsid w:val="00E824F1"/>
    <w:rsid w:val="00E9183A"/>
    <w:rsid w:val="00EB104F"/>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9EB"/>
    <w:rsid w:val="00F749FC"/>
    <w:rsid w:val="00F804A7"/>
    <w:rsid w:val="00F862D6"/>
    <w:rsid w:val="00F86BA6"/>
    <w:rsid w:val="00FA07C4"/>
    <w:rsid w:val="00FA299A"/>
    <w:rsid w:val="00FB5C5C"/>
    <w:rsid w:val="00FC42F0"/>
    <w:rsid w:val="00FC5B14"/>
    <w:rsid w:val="00FC6389"/>
    <w:rsid w:val="00FD2F51"/>
    <w:rsid w:val="00FD5027"/>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pravazeleznic.cz/"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3D2F025-B7A0-4446-B0F6-0236375A5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88</TotalTime>
  <Pages>21</Pages>
  <Words>9725</Words>
  <Characters>57378</Characters>
  <Application>Microsoft Office Word</Application>
  <DocSecurity>0</DocSecurity>
  <Lines>478</Lines>
  <Paragraphs>133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7</cp:revision>
  <cp:lastPrinted>2024-11-29T08:24:00Z</cp:lastPrinted>
  <dcterms:created xsi:type="dcterms:W3CDTF">2024-07-04T11:54:00Z</dcterms:created>
  <dcterms:modified xsi:type="dcterms:W3CDTF">2024-11-29T08:25:00Z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